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sz w:val="32"/>
          <w:szCs w:val="32"/>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b/>
          <w:bCs/>
          <w:sz w:val="32"/>
          <w:szCs w:val="32"/>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b/>
          <w:bCs/>
          <w:sz w:val="32"/>
          <w:szCs w:val="32"/>
        </w:rPr>
      </w:pPr>
    </w:p>
    <w:p w:rsidR="00412536" w:rsidRDefault="00412536" w:rsidP="00763225">
      <w:pPr>
        <w:pStyle w:val="Body"/>
        <w:pBdr>
          <w:top w:val="none" w:sz="0" w:space="0" w:color="auto"/>
          <w:left w:val="none" w:sz="0" w:space="0" w:color="auto"/>
          <w:bottom w:val="none" w:sz="0" w:space="0" w:color="auto"/>
          <w:right w:val="none" w:sz="0" w:space="0" w:color="auto"/>
          <w:bar w:val="none" w:sz="0" w:color="auto"/>
        </w:pBdr>
        <w:rPr>
          <w:rFonts w:ascii="Calibri" w:hAnsi="Calibri"/>
          <w:b/>
          <w:bCs/>
          <w:sz w:val="72"/>
          <w:szCs w:val="72"/>
        </w:rPr>
      </w:pPr>
    </w:p>
    <w:p w:rsidR="00763225" w:rsidRDefault="00763225" w:rsidP="00763225">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p>
    <w:p w:rsidR="00412536" w:rsidRPr="00763225" w:rsidRDefault="00412536" w:rsidP="00763225">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r w:rsidRPr="00763225">
        <w:rPr>
          <w:rFonts w:ascii="Arial" w:hAnsi="Arial" w:cs="Arial"/>
          <w:b/>
          <w:bCs/>
          <w:color w:val="681240"/>
          <w:sz w:val="64"/>
          <w:szCs w:val="64"/>
        </w:rPr>
        <w:t>Scottish Sentencing Council Teaching Resources</w:t>
      </w: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12536"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C385A" w:rsidRPr="00D92CB0" w:rsidRDefault="004C385A"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BE15B5" w:rsidRDefault="00412536" w:rsidP="00BE15B5">
      <w:pPr>
        <w:pStyle w:val="Body"/>
        <w:jc w:val="center"/>
        <w:rPr>
          <w:rFonts w:ascii="Arial" w:hAnsi="Arial" w:cs="Arial"/>
          <w:b/>
          <w:bCs/>
          <w:sz w:val="48"/>
          <w:szCs w:val="48"/>
        </w:rPr>
      </w:pPr>
      <w:r w:rsidRPr="004C385A">
        <w:rPr>
          <w:rFonts w:ascii="Arial" w:hAnsi="Arial" w:cs="Arial"/>
          <w:b/>
          <w:bCs/>
          <w:sz w:val="48"/>
          <w:szCs w:val="48"/>
        </w:rPr>
        <w:t>Teacher Guide</w:t>
      </w:r>
    </w:p>
    <w:p w:rsidR="00BE15B5" w:rsidRPr="00BE15B5" w:rsidRDefault="00BE15B5" w:rsidP="00BE15B5">
      <w:pPr>
        <w:pStyle w:val="Body"/>
        <w:jc w:val="center"/>
        <w:rPr>
          <w:rFonts w:ascii="Arial" w:hAnsi="Arial" w:cs="Arial"/>
          <w:bCs/>
          <w:sz w:val="48"/>
          <w:szCs w:val="48"/>
        </w:rPr>
      </w:pPr>
      <w:r w:rsidRPr="00BE15B5">
        <w:rPr>
          <w:rFonts w:ascii="Arial" w:hAnsi="Arial" w:cs="Arial"/>
          <w:bCs/>
          <w:sz w:val="48"/>
          <w:szCs w:val="48"/>
        </w:rPr>
        <w:t>Higher Modern Studies</w:t>
      </w:r>
    </w:p>
    <w:p w:rsidR="00BE15B5" w:rsidRPr="00BE15B5" w:rsidRDefault="00BE15B5" w:rsidP="00BE15B5">
      <w:pPr>
        <w:pStyle w:val="Body"/>
        <w:jc w:val="center"/>
        <w:rPr>
          <w:rFonts w:ascii="Arial" w:hAnsi="Arial" w:cs="Arial"/>
          <w:bCs/>
          <w:sz w:val="48"/>
          <w:szCs w:val="48"/>
        </w:rPr>
      </w:pPr>
      <w:r w:rsidRPr="00BE15B5">
        <w:rPr>
          <w:rFonts w:ascii="Arial" w:hAnsi="Arial" w:cs="Arial"/>
          <w:bCs/>
          <w:sz w:val="48"/>
          <w:szCs w:val="48"/>
        </w:rPr>
        <w:t>Social Issues: Crime and the Law</w:t>
      </w:r>
    </w:p>
    <w:p w:rsidR="004C385A" w:rsidRPr="00D92CB0" w:rsidRDefault="004C385A" w:rsidP="004C385A">
      <w:pPr>
        <w:pStyle w:val="Body"/>
        <w:pBdr>
          <w:top w:val="none" w:sz="0" w:space="0" w:color="auto"/>
          <w:left w:val="none" w:sz="0" w:space="0" w:color="auto"/>
          <w:bottom w:val="none" w:sz="0" w:space="0" w:color="auto"/>
          <w:right w:val="none" w:sz="0" w:space="0" w:color="auto"/>
          <w:bar w:val="none" w:sz="0" w:color="auto"/>
        </w:pBdr>
        <w:rPr>
          <w:rFonts w:ascii="Calibri" w:hAnsi="Calibri" w:cs="Arial"/>
          <w:b/>
          <w:bCs/>
          <w:sz w:val="48"/>
          <w:szCs w:val="48"/>
        </w:rPr>
      </w:pPr>
    </w:p>
    <w:p w:rsidR="00A47C07" w:rsidRDefault="00A47C07" w:rsidP="00A47C07">
      <w:pPr>
        <w:widowControl w:val="0"/>
        <w:autoSpaceDE w:val="0"/>
        <w:autoSpaceDN w:val="0"/>
        <w:adjustRightInd w:val="0"/>
        <w:spacing w:after="0" w:line="360" w:lineRule="auto"/>
        <w:rPr>
          <w:rFonts w:ascii="Arial" w:hAnsi="Arial" w:cs="Arial"/>
          <w:sz w:val="24"/>
          <w:szCs w:val="24"/>
        </w:rPr>
      </w:pPr>
    </w:p>
    <w:p w:rsidR="00A47C07" w:rsidRDefault="00A47C07" w:rsidP="00A47C07">
      <w:pPr>
        <w:widowControl w:val="0"/>
        <w:autoSpaceDE w:val="0"/>
        <w:autoSpaceDN w:val="0"/>
        <w:adjustRightInd w:val="0"/>
        <w:spacing w:after="0" w:line="360" w:lineRule="auto"/>
        <w:rPr>
          <w:rFonts w:ascii="Arial" w:hAnsi="Arial" w:cs="Arial"/>
          <w:b/>
          <w:sz w:val="24"/>
          <w:szCs w:val="24"/>
        </w:rPr>
      </w:pPr>
    </w:p>
    <w:p w:rsidR="004C385A" w:rsidRPr="008428B1" w:rsidRDefault="004C385A" w:rsidP="00A47C07">
      <w:pPr>
        <w:widowControl w:val="0"/>
        <w:autoSpaceDE w:val="0"/>
        <w:autoSpaceDN w:val="0"/>
        <w:adjustRightInd w:val="0"/>
        <w:spacing w:after="0" w:line="360" w:lineRule="auto"/>
        <w:rPr>
          <w:rFonts w:ascii="Arial" w:hAnsi="Arial" w:cs="Arial"/>
          <w:b/>
          <w:sz w:val="24"/>
          <w:szCs w:val="24"/>
        </w:rPr>
      </w:pPr>
    </w:p>
    <w:p w:rsidR="00A47C07" w:rsidRPr="004C385A" w:rsidRDefault="00F56BC0" w:rsidP="00A47C07">
      <w:pPr>
        <w:spacing w:after="0"/>
        <w:jc w:val="right"/>
        <w:rPr>
          <w:rFonts w:ascii="Arial" w:hAnsi="Arial" w:cs="Arial"/>
          <w:sz w:val="28"/>
        </w:rPr>
      </w:pPr>
      <w:hyperlink r:id="rId9" w:history="1">
        <w:r w:rsidR="00A47C07" w:rsidRPr="004C385A">
          <w:rPr>
            <w:rStyle w:val="Hyperlink"/>
            <w:rFonts w:ascii="Arial" w:hAnsi="Arial" w:cs="Arial"/>
            <w:sz w:val="28"/>
          </w:rPr>
          <w:t>www.scottishsentencingcouncil.org.uk</w:t>
        </w:r>
      </w:hyperlink>
      <w:r w:rsidR="00A47C07" w:rsidRPr="004C385A">
        <w:rPr>
          <w:rFonts w:ascii="Arial" w:hAnsi="Arial" w:cs="Arial"/>
          <w:sz w:val="28"/>
        </w:rPr>
        <w:t xml:space="preserve">   </w:t>
      </w:r>
    </w:p>
    <w:p w:rsidR="00A47C07" w:rsidRDefault="00F56BC0" w:rsidP="00A47C07">
      <w:pPr>
        <w:spacing w:after="0"/>
        <w:jc w:val="right"/>
        <w:rPr>
          <w:rFonts w:ascii="Arial" w:hAnsi="Arial" w:cs="Arial"/>
        </w:rPr>
      </w:pPr>
      <w:hyperlink r:id="rId10" w:history="1">
        <w:r w:rsidR="00A47C07" w:rsidRPr="004C385A">
          <w:rPr>
            <w:rStyle w:val="Hyperlink"/>
            <w:rFonts w:ascii="Arial" w:hAnsi="Arial" w:cs="Arial"/>
            <w:sz w:val="28"/>
          </w:rPr>
          <w:t>sentencingcouncil@scotcourts.gov.uk</w:t>
        </w:r>
      </w:hyperlink>
      <w:r w:rsidR="00A47C07">
        <w:rPr>
          <w:rFonts w:ascii="Arial" w:hAnsi="Arial" w:cs="Arial"/>
        </w:rPr>
        <w:t xml:space="preserve"> </w:t>
      </w:r>
    </w:p>
    <w:p w:rsidR="004C385A" w:rsidRDefault="00A47C07" w:rsidP="00412536">
      <w:pPr>
        <w:spacing w:after="0" w:line="360" w:lineRule="auto"/>
        <w:jc w:val="center"/>
        <w:rPr>
          <w:rFonts w:ascii="Arial" w:hAnsi="Arial" w:cs="Arial"/>
        </w:rPr>
        <w:sectPr w:rsidR="004C385A" w:rsidSect="004C385A">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rFonts w:ascii="Arial" w:hAnsi="Arial" w:cs="Arial"/>
        </w:rPr>
        <w:br w:type="page"/>
      </w:r>
    </w:p>
    <w:p w:rsidR="00412536" w:rsidRPr="00412536" w:rsidRDefault="00412536" w:rsidP="00412536">
      <w:pPr>
        <w:spacing w:after="0" w:line="360" w:lineRule="auto"/>
        <w:jc w:val="center"/>
        <w:rPr>
          <w:rFonts w:ascii="Arial" w:hAnsi="Arial" w:cs="Arial"/>
          <w:b/>
          <w:bCs/>
          <w:sz w:val="24"/>
          <w:szCs w:val="24"/>
          <w:lang w:val="en-US"/>
        </w:rPr>
      </w:pPr>
      <w:r w:rsidRPr="00412536">
        <w:rPr>
          <w:rFonts w:ascii="Arial" w:hAnsi="Arial" w:cs="Arial"/>
          <w:b/>
          <w:bCs/>
          <w:sz w:val="24"/>
          <w:szCs w:val="24"/>
          <w:lang w:val="en-US"/>
        </w:rPr>
        <w:lastRenderedPageBreak/>
        <w:t>Scottish Sentencing Council Teaching Resources</w:t>
      </w:r>
    </w:p>
    <w:p w:rsidR="00BE15B5" w:rsidRPr="00BE15B5" w:rsidRDefault="00BE15B5" w:rsidP="00BE15B5">
      <w:pPr>
        <w:pStyle w:val="Body"/>
        <w:spacing w:line="360" w:lineRule="auto"/>
        <w:rPr>
          <w:rFonts w:ascii="Arial" w:hAnsi="Arial" w:cs="Arial"/>
          <w:b/>
          <w:bCs/>
          <w:sz w:val="24"/>
          <w:szCs w:val="24"/>
        </w:rPr>
      </w:pPr>
      <w:r w:rsidRPr="00BE15B5">
        <w:rPr>
          <w:rFonts w:ascii="Arial" w:hAnsi="Arial" w:cs="Arial"/>
          <w:b/>
          <w:bCs/>
          <w:sz w:val="24"/>
          <w:szCs w:val="24"/>
        </w:rPr>
        <w:t>Teacher Guide</w:t>
      </w:r>
    </w:p>
    <w:p w:rsidR="00BE15B5" w:rsidRPr="00BE15B5" w:rsidRDefault="00BE15B5" w:rsidP="00BE15B5">
      <w:pPr>
        <w:pStyle w:val="Body"/>
        <w:spacing w:line="360" w:lineRule="auto"/>
        <w:rPr>
          <w:rFonts w:ascii="Arial" w:hAnsi="Arial" w:cs="Arial"/>
          <w:sz w:val="24"/>
          <w:szCs w:val="24"/>
        </w:rPr>
      </w:pPr>
    </w:p>
    <w:p w:rsidR="00BE15B5" w:rsidRPr="00BE15B5" w:rsidRDefault="00BE15B5" w:rsidP="00BE15B5">
      <w:pPr>
        <w:pStyle w:val="Body"/>
        <w:spacing w:line="360" w:lineRule="auto"/>
        <w:rPr>
          <w:rFonts w:ascii="Arial" w:hAnsi="Arial" w:cs="Arial"/>
          <w:sz w:val="24"/>
          <w:szCs w:val="24"/>
        </w:rPr>
      </w:pPr>
      <w:r w:rsidRPr="00BE15B5">
        <w:rPr>
          <w:rFonts w:ascii="Arial" w:hAnsi="Arial" w:cs="Arial"/>
          <w:sz w:val="24"/>
          <w:szCs w:val="24"/>
        </w:rPr>
        <w:t>These resources can be used for the Crime and the Law unit when teaching about the impact of crime. Pupils will already have covered the causes of crime but not the penal system.</w:t>
      </w:r>
    </w:p>
    <w:p w:rsidR="00BE15B5" w:rsidRPr="00BE15B5" w:rsidRDefault="00BE15B5" w:rsidP="00BE15B5">
      <w:pPr>
        <w:pStyle w:val="Body"/>
        <w:spacing w:line="360" w:lineRule="auto"/>
        <w:rPr>
          <w:rFonts w:ascii="Arial" w:hAnsi="Arial" w:cs="Arial"/>
          <w:sz w:val="24"/>
          <w:szCs w:val="24"/>
        </w:rPr>
      </w:pPr>
    </w:p>
    <w:p w:rsidR="00BE15B5" w:rsidRPr="00BE15B5" w:rsidRDefault="00BE15B5" w:rsidP="00BE15B5">
      <w:pPr>
        <w:pStyle w:val="Body"/>
        <w:spacing w:line="360" w:lineRule="auto"/>
        <w:rPr>
          <w:rFonts w:ascii="Arial" w:hAnsi="Arial" w:cs="Arial"/>
          <w:b/>
          <w:sz w:val="24"/>
          <w:szCs w:val="24"/>
        </w:rPr>
      </w:pPr>
      <w:r w:rsidRPr="00BE15B5">
        <w:rPr>
          <w:rFonts w:ascii="Arial" w:hAnsi="Arial" w:cs="Arial"/>
          <w:b/>
          <w:sz w:val="24"/>
          <w:szCs w:val="24"/>
        </w:rPr>
        <w:t xml:space="preserve">Victims of Crime PowerPoint </w:t>
      </w:r>
    </w:p>
    <w:p w:rsidR="00BE15B5" w:rsidRPr="00BE15B5" w:rsidRDefault="00BE15B5" w:rsidP="00BE15B5">
      <w:pPr>
        <w:pStyle w:val="Body"/>
        <w:spacing w:line="360" w:lineRule="auto"/>
        <w:rPr>
          <w:rFonts w:ascii="Arial" w:hAnsi="Arial" w:cs="Arial"/>
          <w:sz w:val="24"/>
          <w:szCs w:val="24"/>
        </w:rPr>
      </w:pPr>
    </w:p>
    <w:p w:rsidR="00BE15B5" w:rsidRPr="00BE15B5" w:rsidRDefault="00BE15B5" w:rsidP="00BE15B5">
      <w:pPr>
        <w:pStyle w:val="Body"/>
        <w:spacing w:line="360" w:lineRule="auto"/>
        <w:rPr>
          <w:rFonts w:ascii="Arial" w:hAnsi="Arial" w:cs="Arial"/>
          <w:sz w:val="24"/>
          <w:szCs w:val="24"/>
        </w:rPr>
      </w:pPr>
      <w:r w:rsidRPr="00BE15B5">
        <w:rPr>
          <w:rFonts w:ascii="Arial" w:hAnsi="Arial" w:cs="Arial"/>
          <w:sz w:val="24"/>
          <w:szCs w:val="24"/>
        </w:rPr>
        <w:t>Show the video on the link on the PowerPoint:</w:t>
      </w:r>
    </w:p>
    <w:p w:rsidR="00BE15B5" w:rsidRPr="00BE15B5" w:rsidRDefault="00BE15B5" w:rsidP="00BE15B5">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rPr>
      </w:pPr>
      <w:hyperlink r:id="rId15" w:history="1">
        <w:r w:rsidRPr="00BE15B5">
          <w:rPr>
            <w:rStyle w:val="Hyperlink0"/>
            <w:rFonts w:ascii="Arial" w:hAnsi="Arial" w:cs="Arial"/>
            <w:b w:val="0"/>
            <w:bCs w:val="0"/>
            <w:caps w:val="0"/>
            <w:sz w:val="24"/>
            <w:szCs w:val="24"/>
            <w:lang w:val="en-US"/>
          </w:rPr>
          <w:t>https://www.scottishsentencingcouncil.org.uk/about-sentencing/videos/victims-of-crime/</w:t>
        </w:r>
      </w:hyperlink>
    </w:p>
    <w:p w:rsidR="00BE15B5" w:rsidRPr="00BE15B5" w:rsidRDefault="00BE15B5" w:rsidP="00BE15B5">
      <w:pPr>
        <w:pStyle w:val="Body"/>
        <w:spacing w:line="360" w:lineRule="auto"/>
        <w:rPr>
          <w:rFonts w:ascii="Arial" w:hAnsi="Arial" w:cs="Arial"/>
          <w:b/>
          <w:sz w:val="24"/>
          <w:szCs w:val="24"/>
        </w:rPr>
      </w:pPr>
      <w:r w:rsidRPr="00BE15B5">
        <w:rPr>
          <w:rFonts w:ascii="Arial" w:hAnsi="Arial" w:cs="Arial"/>
          <w:b/>
          <w:sz w:val="24"/>
          <w:szCs w:val="24"/>
        </w:rPr>
        <w:t>Ask pupils to consider the questions:</w:t>
      </w:r>
    </w:p>
    <w:p w:rsidR="00F56BC0" w:rsidRDefault="00F56BC0" w:rsidP="00BE15B5">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Cs w:val="0"/>
          <w:caps w:val="0"/>
          <w:sz w:val="24"/>
          <w:szCs w:val="24"/>
          <w:lang w:val="en-US"/>
        </w:rPr>
      </w:pPr>
    </w:p>
    <w:p w:rsidR="00BE15B5" w:rsidRPr="00BE15B5" w:rsidRDefault="00BE15B5" w:rsidP="00BE15B5">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Cs w:val="0"/>
          <w:caps w:val="0"/>
          <w:sz w:val="24"/>
          <w:szCs w:val="24"/>
          <w:lang w:val="en-US"/>
        </w:rPr>
      </w:pPr>
      <w:r w:rsidRPr="00BE15B5">
        <w:rPr>
          <w:rFonts w:ascii="Arial" w:hAnsi="Arial" w:cs="Arial"/>
          <w:bCs w:val="0"/>
          <w:caps w:val="0"/>
          <w:sz w:val="24"/>
          <w:szCs w:val="24"/>
          <w:lang w:val="en-US"/>
        </w:rPr>
        <w:t>In what ways does the victim get involved in the criminal proceedings?</w:t>
      </w: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ind w:left="525"/>
        <w:rPr>
          <w:rFonts w:ascii="Arial" w:hAnsi="Arial" w:cs="Arial"/>
          <w:b w:val="0"/>
          <w:bCs w:val="0"/>
          <w:caps w:val="0"/>
          <w:sz w:val="24"/>
          <w:szCs w:val="24"/>
          <w:lang w:val="en-US"/>
        </w:rPr>
      </w:pP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r w:rsidRPr="00BE15B5">
        <w:rPr>
          <w:rFonts w:ascii="Arial" w:hAnsi="Arial" w:cs="Arial"/>
          <w:b w:val="0"/>
          <w:bCs w:val="0"/>
          <w:caps w:val="0"/>
          <w:sz w:val="24"/>
          <w:szCs w:val="24"/>
          <w:lang w:val="en-US"/>
        </w:rPr>
        <w:t xml:space="preserve">This can include giving evidence in a trial where an offender pleads not guilty; providing a victim statement to the court; joining a victim notification scheme; having the right to know </w:t>
      </w:r>
      <w:r>
        <w:rPr>
          <w:rFonts w:ascii="Arial" w:hAnsi="Arial" w:cs="Arial"/>
          <w:b w:val="0"/>
          <w:bCs w:val="0"/>
          <w:caps w:val="0"/>
          <w:sz w:val="24"/>
          <w:szCs w:val="24"/>
          <w:lang w:val="en-US"/>
        </w:rPr>
        <w:t>the reasons a sentence is given.</w:t>
      </w:r>
    </w:p>
    <w:p w:rsidR="00BE15B5" w:rsidRPr="00BE15B5" w:rsidRDefault="00BE15B5" w:rsidP="00BE15B5">
      <w:pPr>
        <w:pStyle w:val="Body"/>
        <w:spacing w:line="360" w:lineRule="auto"/>
        <w:rPr>
          <w:rFonts w:ascii="Arial" w:hAnsi="Arial" w:cs="Arial"/>
          <w:b/>
          <w:sz w:val="24"/>
          <w:szCs w:val="24"/>
        </w:rPr>
      </w:pPr>
      <w:r w:rsidRPr="00BE15B5">
        <w:rPr>
          <w:rFonts w:ascii="Arial" w:hAnsi="Arial" w:cs="Arial"/>
          <w:b/>
          <w:sz w:val="24"/>
          <w:szCs w:val="24"/>
        </w:rPr>
        <w:lastRenderedPageBreak/>
        <w:t xml:space="preserve">Use the slide </w:t>
      </w:r>
      <w:r w:rsidRPr="00BE15B5">
        <w:rPr>
          <w:rFonts w:ascii="Arial" w:hAnsi="Arial" w:cs="Arial"/>
          <w:b/>
          <w:i/>
          <w:iCs/>
          <w:sz w:val="24"/>
          <w:szCs w:val="24"/>
        </w:rPr>
        <w:t>Deciding a sentence</w:t>
      </w:r>
      <w:r w:rsidRPr="00BE15B5">
        <w:rPr>
          <w:rFonts w:ascii="Arial" w:hAnsi="Arial" w:cs="Arial"/>
          <w:b/>
          <w:sz w:val="24"/>
          <w:szCs w:val="24"/>
        </w:rPr>
        <w:t xml:space="preserve"> to generate a </w:t>
      </w:r>
      <w:r w:rsidRPr="00BE15B5">
        <w:rPr>
          <w:rFonts w:ascii="Arial" w:hAnsi="Arial" w:cs="Arial"/>
          <w:b/>
          <w:sz w:val="24"/>
          <w:szCs w:val="24"/>
        </w:rPr>
        <w:t>discussion around the questions</w:t>
      </w:r>
    </w:p>
    <w:p w:rsidR="00F56BC0" w:rsidRDefault="00F56BC0" w:rsidP="00BE15B5">
      <w:pPr>
        <w:pStyle w:val="Caption"/>
        <w:keepLines/>
        <w:spacing w:line="360" w:lineRule="auto"/>
        <w:rPr>
          <w:rFonts w:ascii="Arial" w:hAnsi="Arial" w:cs="Arial"/>
          <w:bCs w:val="0"/>
          <w:caps w:val="0"/>
          <w:sz w:val="24"/>
          <w:szCs w:val="24"/>
          <w:lang w:val="en-US"/>
        </w:rPr>
      </w:pPr>
    </w:p>
    <w:p w:rsidR="00BE15B5" w:rsidRPr="00F56BC0" w:rsidRDefault="00BE15B5" w:rsidP="00BE15B5">
      <w:pPr>
        <w:pStyle w:val="Caption"/>
        <w:keepLines/>
        <w:spacing w:line="360" w:lineRule="auto"/>
        <w:rPr>
          <w:rFonts w:ascii="Arial" w:hAnsi="Arial" w:cs="Arial"/>
          <w:bCs w:val="0"/>
          <w:caps w:val="0"/>
          <w:sz w:val="24"/>
          <w:szCs w:val="24"/>
          <w:lang w:val="en-US"/>
        </w:rPr>
      </w:pPr>
      <w:r w:rsidRPr="00F56BC0">
        <w:rPr>
          <w:rFonts w:ascii="Arial" w:hAnsi="Arial" w:cs="Arial"/>
          <w:bCs w:val="0"/>
          <w:caps w:val="0"/>
          <w:sz w:val="24"/>
          <w:szCs w:val="24"/>
          <w:lang w:val="en-US"/>
        </w:rPr>
        <w:t xml:space="preserve">What factors can a judge take into account when deciding a sentence? </w:t>
      </w: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p>
    <w:p w:rsid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r w:rsidRPr="00BE15B5">
        <w:rPr>
          <w:rFonts w:ascii="Arial" w:hAnsi="Arial" w:cs="Arial"/>
          <w:b w:val="0"/>
          <w:bCs w:val="0"/>
          <w:caps w:val="0"/>
          <w:sz w:val="24"/>
          <w:szCs w:val="24"/>
          <w:lang w:val="en-US"/>
        </w:rPr>
        <w:t xml:space="preserve">These can include the seriousness of the offence including the harm caused to a victim; whether the offence was pre-planned; the offender’s circumstances including whether they can pay a fine; whether the offender has previous convictions; what sentence might change an offender’s behavior to stop offending, the concerns of the wider community. </w:t>
      </w: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p>
    <w:p w:rsidR="00F56BC0" w:rsidRDefault="00F56BC0" w:rsidP="00BE15B5">
      <w:pPr>
        <w:pStyle w:val="Caption"/>
        <w:keepLines/>
        <w:spacing w:line="360" w:lineRule="auto"/>
        <w:rPr>
          <w:rFonts w:ascii="Arial" w:hAnsi="Arial" w:cs="Arial"/>
          <w:bCs w:val="0"/>
          <w:caps w:val="0"/>
          <w:sz w:val="24"/>
          <w:szCs w:val="24"/>
          <w:lang w:val="en-US"/>
        </w:rPr>
      </w:pPr>
    </w:p>
    <w:p w:rsidR="00F56BC0" w:rsidRDefault="00F56BC0" w:rsidP="00BE15B5">
      <w:pPr>
        <w:pStyle w:val="Caption"/>
        <w:keepLines/>
        <w:spacing w:line="360" w:lineRule="auto"/>
        <w:rPr>
          <w:rFonts w:ascii="Arial" w:hAnsi="Arial" w:cs="Arial"/>
          <w:bCs w:val="0"/>
          <w:caps w:val="0"/>
          <w:sz w:val="24"/>
          <w:szCs w:val="24"/>
          <w:lang w:val="en-US"/>
        </w:rPr>
      </w:pPr>
    </w:p>
    <w:p w:rsidR="00BE15B5" w:rsidRPr="00BE15B5" w:rsidRDefault="00BE15B5" w:rsidP="00BE15B5">
      <w:pPr>
        <w:pStyle w:val="Caption"/>
        <w:keepLines/>
        <w:spacing w:line="360" w:lineRule="auto"/>
        <w:rPr>
          <w:rFonts w:ascii="Arial" w:hAnsi="Arial" w:cs="Arial"/>
          <w:bCs w:val="0"/>
          <w:caps w:val="0"/>
          <w:sz w:val="24"/>
          <w:szCs w:val="24"/>
          <w:lang w:val="en-US"/>
        </w:rPr>
      </w:pPr>
      <w:r w:rsidRPr="00BE15B5">
        <w:rPr>
          <w:rFonts w:ascii="Arial" w:hAnsi="Arial" w:cs="Arial"/>
          <w:bCs w:val="0"/>
          <w:caps w:val="0"/>
          <w:sz w:val="24"/>
          <w:szCs w:val="24"/>
          <w:lang w:val="en-US"/>
        </w:rPr>
        <w:t>Which of the factors from the video might make a sentence more severe?</w:t>
      </w: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ind w:left="634"/>
        <w:rPr>
          <w:rFonts w:ascii="Arial" w:hAnsi="Arial" w:cs="Arial"/>
          <w:b w:val="0"/>
          <w:bCs w:val="0"/>
          <w:caps w:val="0"/>
          <w:sz w:val="24"/>
          <w:szCs w:val="24"/>
          <w:lang w:val="en-US"/>
        </w:rPr>
      </w:pP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r w:rsidRPr="00BE15B5">
        <w:rPr>
          <w:rFonts w:ascii="Arial" w:hAnsi="Arial" w:cs="Arial"/>
          <w:b w:val="0"/>
          <w:bCs w:val="0"/>
          <w:caps w:val="0"/>
          <w:sz w:val="24"/>
          <w:szCs w:val="24"/>
          <w:lang w:val="en-US"/>
        </w:rPr>
        <w:t xml:space="preserve">This can include the fact that the offender used a knife making the robbery more serious, and the offender has robbed before.  </w:t>
      </w:r>
    </w:p>
    <w:p w:rsid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p>
    <w:p w:rsidR="00F56BC0" w:rsidRDefault="00F56BC0"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p>
    <w:p w:rsidR="00F56BC0" w:rsidRDefault="00F56BC0"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Cs w:val="0"/>
          <w:caps w:val="0"/>
          <w:sz w:val="24"/>
          <w:szCs w:val="24"/>
          <w:lang w:val="en-US"/>
        </w:rPr>
      </w:pPr>
      <w:r w:rsidRPr="00BE15B5">
        <w:rPr>
          <w:rFonts w:ascii="Arial" w:hAnsi="Arial" w:cs="Arial"/>
          <w:bCs w:val="0"/>
          <w:caps w:val="0"/>
          <w:sz w:val="24"/>
          <w:szCs w:val="24"/>
          <w:lang w:val="en-US"/>
        </w:rPr>
        <w:t>Which of the factors from the video might make a sentence less severe?</w:t>
      </w:r>
    </w:p>
    <w:p w:rsid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r w:rsidRPr="00BE15B5">
        <w:rPr>
          <w:rFonts w:ascii="Arial" w:hAnsi="Arial" w:cs="Arial"/>
          <w:b w:val="0"/>
          <w:bCs w:val="0"/>
          <w:caps w:val="0"/>
          <w:sz w:val="24"/>
          <w:szCs w:val="24"/>
          <w:lang w:val="en-US"/>
        </w:rPr>
        <w:t>This can include the fact that the offender pled guilty, and the offender was sorry for the harm he caused.</w:t>
      </w:r>
    </w:p>
    <w:p w:rsidR="00BE15B5" w:rsidRDefault="00BE15B5" w:rsidP="00BE15B5">
      <w:pPr>
        <w:pStyle w:val="Caption"/>
        <w:keepLines/>
        <w:spacing w:line="360" w:lineRule="auto"/>
        <w:rPr>
          <w:rFonts w:ascii="Arial" w:hAnsi="Arial" w:cs="Arial"/>
          <w:b w:val="0"/>
          <w:bCs w:val="0"/>
          <w:caps w:val="0"/>
          <w:sz w:val="24"/>
          <w:szCs w:val="24"/>
          <w:lang w:val="en-US"/>
        </w:rPr>
      </w:pPr>
    </w:p>
    <w:p w:rsidR="00F56BC0" w:rsidRDefault="00F56BC0" w:rsidP="00BE15B5">
      <w:pPr>
        <w:pStyle w:val="Caption"/>
        <w:keepLines/>
        <w:spacing w:line="360" w:lineRule="auto"/>
        <w:rPr>
          <w:rFonts w:ascii="Arial" w:hAnsi="Arial" w:cs="Arial"/>
          <w:bCs w:val="0"/>
          <w:caps w:val="0"/>
          <w:sz w:val="24"/>
          <w:szCs w:val="24"/>
          <w:lang w:val="en-US"/>
        </w:rPr>
      </w:pPr>
    </w:p>
    <w:p w:rsidR="00F56BC0" w:rsidRDefault="00F56BC0" w:rsidP="00BE15B5">
      <w:pPr>
        <w:pStyle w:val="Caption"/>
        <w:keepLines/>
        <w:spacing w:line="360" w:lineRule="auto"/>
        <w:rPr>
          <w:rFonts w:ascii="Arial" w:hAnsi="Arial" w:cs="Arial"/>
          <w:bCs w:val="0"/>
          <w:caps w:val="0"/>
          <w:sz w:val="24"/>
          <w:szCs w:val="24"/>
          <w:lang w:val="en-US"/>
        </w:rPr>
      </w:pPr>
    </w:p>
    <w:p w:rsidR="00F56BC0" w:rsidRDefault="00F56BC0" w:rsidP="00BE15B5">
      <w:pPr>
        <w:pStyle w:val="Caption"/>
        <w:keepLines/>
        <w:spacing w:line="360" w:lineRule="auto"/>
        <w:rPr>
          <w:rFonts w:ascii="Arial" w:hAnsi="Arial" w:cs="Arial"/>
          <w:bCs w:val="0"/>
          <w:caps w:val="0"/>
          <w:sz w:val="24"/>
          <w:szCs w:val="24"/>
          <w:lang w:val="en-US"/>
        </w:rPr>
      </w:pPr>
    </w:p>
    <w:p w:rsidR="00BE15B5" w:rsidRPr="00BE15B5" w:rsidRDefault="00BE15B5" w:rsidP="00BE15B5">
      <w:pPr>
        <w:pStyle w:val="Caption"/>
        <w:keepLines/>
        <w:spacing w:line="360" w:lineRule="auto"/>
        <w:rPr>
          <w:rFonts w:ascii="Arial" w:hAnsi="Arial" w:cs="Arial"/>
          <w:bCs w:val="0"/>
          <w:caps w:val="0"/>
          <w:sz w:val="24"/>
          <w:szCs w:val="24"/>
          <w:lang w:val="en-US"/>
        </w:rPr>
      </w:pPr>
      <w:r w:rsidRPr="00BE15B5">
        <w:rPr>
          <w:rFonts w:ascii="Arial" w:hAnsi="Arial" w:cs="Arial"/>
          <w:bCs w:val="0"/>
          <w:caps w:val="0"/>
          <w:sz w:val="24"/>
          <w:szCs w:val="24"/>
          <w:lang w:val="en-US"/>
        </w:rPr>
        <w:t>Describe some of the sentencing options in Sco</w:t>
      </w:r>
      <w:r>
        <w:rPr>
          <w:rFonts w:ascii="Arial" w:hAnsi="Arial" w:cs="Arial"/>
          <w:bCs w:val="0"/>
          <w:caps w:val="0"/>
          <w:sz w:val="24"/>
          <w:szCs w:val="24"/>
          <w:lang w:val="en-US"/>
        </w:rPr>
        <w:t>tland and what they can involve</w:t>
      </w:r>
    </w:p>
    <w:p w:rsid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p>
    <w:p w:rsidR="00BE15B5" w:rsidRPr="00BE15B5" w:rsidRDefault="00BE15B5" w:rsidP="00BE15B5">
      <w:pPr>
        <w:pStyle w:val="Caption"/>
        <w:keepLines/>
        <w:tabs>
          <w:tab w:val="left" w:pos="920"/>
          <w:tab w:val="left" w:pos="1840"/>
          <w:tab w:val="left" w:pos="2760"/>
          <w:tab w:val="left" w:pos="3680"/>
          <w:tab w:val="left" w:pos="4600"/>
          <w:tab w:val="left" w:pos="5520"/>
          <w:tab w:val="left" w:pos="6440"/>
          <w:tab w:val="left" w:pos="7360"/>
          <w:tab w:val="left" w:pos="8280"/>
          <w:tab w:val="left" w:pos="9200"/>
        </w:tabs>
        <w:spacing w:line="360" w:lineRule="auto"/>
        <w:rPr>
          <w:rFonts w:ascii="Arial" w:hAnsi="Arial" w:cs="Arial"/>
          <w:b w:val="0"/>
          <w:bCs w:val="0"/>
          <w:caps w:val="0"/>
          <w:sz w:val="24"/>
          <w:szCs w:val="24"/>
          <w:lang w:val="en-US"/>
        </w:rPr>
      </w:pPr>
      <w:r w:rsidRPr="00BE15B5">
        <w:rPr>
          <w:rFonts w:ascii="Arial" w:hAnsi="Arial" w:cs="Arial"/>
          <w:b w:val="0"/>
          <w:bCs w:val="0"/>
          <w:caps w:val="0"/>
          <w:sz w:val="24"/>
          <w:szCs w:val="24"/>
          <w:lang w:val="en-US"/>
        </w:rPr>
        <w:t>These can include a fine; compensation order (paid through the court); Community Payback Order (this can involve unpaid work, supervision with a social worker, treatment for addictions. If the CPO is breached offenders can be sent to prison); prison/detention (for the most serious offences / offenders can spend some of the time in the community on parole which can include wearing an electronic tag).</w:t>
      </w:r>
    </w:p>
    <w:p w:rsidR="00F56BC0" w:rsidRDefault="00F56BC0" w:rsidP="00BE15B5">
      <w:pPr>
        <w:pStyle w:val="Body"/>
        <w:spacing w:line="360" w:lineRule="auto"/>
        <w:rPr>
          <w:rFonts w:ascii="Arial" w:hAnsi="Arial" w:cs="Arial"/>
          <w:b/>
          <w:sz w:val="24"/>
          <w:szCs w:val="24"/>
        </w:rPr>
      </w:pPr>
    </w:p>
    <w:p w:rsidR="00BE15B5" w:rsidRPr="00BE15B5" w:rsidRDefault="00BE15B5" w:rsidP="00BE15B5">
      <w:pPr>
        <w:pStyle w:val="Body"/>
        <w:spacing w:line="360" w:lineRule="auto"/>
        <w:rPr>
          <w:rFonts w:ascii="Arial" w:hAnsi="Arial" w:cs="Arial"/>
          <w:sz w:val="24"/>
          <w:szCs w:val="24"/>
        </w:rPr>
      </w:pPr>
      <w:bookmarkStart w:id="0" w:name="_GoBack"/>
      <w:bookmarkEnd w:id="0"/>
      <w:r w:rsidRPr="00F56BC0">
        <w:rPr>
          <w:rFonts w:ascii="Arial" w:hAnsi="Arial" w:cs="Arial"/>
          <w:b/>
          <w:sz w:val="24"/>
          <w:szCs w:val="24"/>
        </w:rPr>
        <w:t>Active Learning:</w:t>
      </w:r>
      <w:r w:rsidRPr="00BE15B5">
        <w:rPr>
          <w:rFonts w:ascii="Arial" w:hAnsi="Arial" w:cs="Arial"/>
          <w:sz w:val="24"/>
          <w:szCs w:val="24"/>
        </w:rPr>
        <w:t xml:space="preserve"> The video showed one example of a crime. Ask pupils to consider many different crimes and the different impact these crimes may have on a victim. Pupils participate in a walk round in small groups. Four large pieces of paper with one heading are placed around the room. Pupils are given a few minutes at each paper to write down the impact crime can have on victims. The four headings are:</w:t>
      </w:r>
    </w:p>
    <w:p w:rsidR="00BE15B5" w:rsidRPr="00BE15B5" w:rsidRDefault="00BE15B5" w:rsidP="00BE15B5">
      <w:pPr>
        <w:pStyle w:val="Body"/>
        <w:spacing w:line="360" w:lineRule="auto"/>
        <w:rPr>
          <w:rFonts w:ascii="Arial" w:hAnsi="Arial" w:cs="Arial"/>
          <w:sz w:val="24"/>
          <w:szCs w:val="24"/>
        </w:rPr>
      </w:pPr>
    </w:p>
    <w:p w:rsidR="00BE15B5" w:rsidRPr="00BE15B5" w:rsidRDefault="00BE15B5" w:rsidP="00BE15B5">
      <w:pPr>
        <w:pStyle w:val="Body"/>
        <w:spacing w:line="360" w:lineRule="auto"/>
        <w:rPr>
          <w:rFonts w:ascii="Arial" w:hAnsi="Arial" w:cs="Arial"/>
          <w:sz w:val="24"/>
          <w:szCs w:val="24"/>
        </w:rPr>
      </w:pPr>
      <w:r w:rsidRPr="00BE15B5">
        <w:rPr>
          <w:rFonts w:ascii="Arial" w:hAnsi="Arial" w:cs="Arial"/>
          <w:sz w:val="24"/>
          <w:szCs w:val="24"/>
        </w:rPr>
        <w:t xml:space="preserve">Mental health; Lifestyle; Physical health; Financial impact </w:t>
      </w:r>
    </w:p>
    <w:p w:rsidR="00BE15B5" w:rsidRPr="00BE15B5" w:rsidRDefault="00BE15B5" w:rsidP="00BE15B5">
      <w:pPr>
        <w:pStyle w:val="Body"/>
        <w:spacing w:line="360" w:lineRule="auto"/>
        <w:rPr>
          <w:rFonts w:ascii="Arial" w:hAnsi="Arial" w:cs="Arial"/>
          <w:sz w:val="24"/>
          <w:szCs w:val="24"/>
        </w:rPr>
      </w:pPr>
    </w:p>
    <w:p w:rsidR="00BE15B5" w:rsidRPr="00BE15B5" w:rsidRDefault="00BE15B5" w:rsidP="00BE15B5">
      <w:pPr>
        <w:pStyle w:val="Body"/>
        <w:spacing w:line="360" w:lineRule="auto"/>
        <w:rPr>
          <w:rFonts w:ascii="Arial" w:hAnsi="Arial" w:cs="Arial"/>
          <w:sz w:val="24"/>
          <w:szCs w:val="24"/>
        </w:rPr>
      </w:pPr>
    </w:p>
    <w:p w:rsidR="00BE15B5" w:rsidRPr="00BE15B5" w:rsidRDefault="00BE15B5" w:rsidP="00BE15B5">
      <w:pPr>
        <w:pStyle w:val="Body"/>
        <w:spacing w:line="360" w:lineRule="auto"/>
        <w:rPr>
          <w:rFonts w:ascii="Arial" w:hAnsi="Arial" w:cs="Arial"/>
          <w:sz w:val="24"/>
          <w:szCs w:val="24"/>
        </w:rPr>
      </w:pPr>
      <w:r w:rsidRPr="00BE15B5">
        <w:rPr>
          <w:rFonts w:ascii="Arial" w:hAnsi="Arial" w:cs="Arial"/>
          <w:sz w:val="24"/>
          <w:szCs w:val="24"/>
        </w:rPr>
        <w:t xml:space="preserve">Further research: Pupils go to the Victim Support Scotland website for further examples of the impact crime can have on a victim.  </w:t>
      </w:r>
    </w:p>
    <w:p w:rsidR="00BE15B5" w:rsidRPr="00BE15B5" w:rsidRDefault="00BE15B5" w:rsidP="00BE15B5">
      <w:pPr>
        <w:pStyle w:val="Body"/>
        <w:spacing w:line="360" w:lineRule="auto"/>
        <w:rPr>
          <w:rFonts w:ascii="Arial" w:hAnsi="Arial" w:cs="Arial"/>
          <w:sz w:val="24"/>
          <w:szCs w:val="24"/>
        </w:rPr>
      </w:pPr>
    </w:p>
    <w:p w:rsidR="00BE15B5" w:rsidRPr="00BE15B5" w:rsidRDefault="00BE15B5" w:rsidP="00BE15B5">
      <w:pPr>
        <w:pStyle w:val="Body"/>
        <w:spacing w:line="360" w:lineRule="auto"/>
        <w:rPr>
          <w:rFonts w:ascii="Arial" w:hAnsi="Arial" w:cs="Arial"/>
          <w:sz w:val="24"/>
          <w:szCs w:val="24"/>
        </w:rPr>
      </w:pPr>
      <w:r w:rsidRPr="00BE15B5">
        <w:rPr>
          <w:rStyle w:val="Hyperlink0"/>
          <w:rFonts w:ascii="Arial" w:hAnsi="Arial" w:cs="Arial"/>
          <w:sz w:val="24"/>
          <w:szCs w:val="24"/>
        </w:rPr>
        <w:t>https://www.victimsupportsco.org.uk/</w:t>
      </w:r>
    </w:p>
    <w:p w:rsidR="00BE15B5" w:rsidRDefault="00BE15B5" w:rsidP="00BE15B5"/>
    <w:p w:rsidR="00412536" w:rsidRPr="00412536" w:rsidRDefault="00412536" w:rsidP="00412536">
      <w:pPr>
        <w:spacing w:after="0"/>
        <w:rPr>
          <w:rFonts w:ascii="Arial" w:hAnsi="Arial" w:cs="Arial"/>
          <w:sz w:val="23"/>
          <w:szCs w:val="23"/>
          <w:lang w:val="en-US"/>
        </w:rPr>
      </w:pPr>
    </w:p>
    <w:p w:rsidR="00926441" w:rsidRDefault="00926441"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Scottish Sentencing Council</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xml:space="preserve">Parliament House </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xml:space="preserve">Parliament Square </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xml:space="preserve">Edinburgh </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EH1 1RQ</w:t>
      </w:r>
    </w:p>
    <w:p w:rsidR="004C385A" w:rsidRPr="004C385A" w:rsidRDefault="004C385A" w:rsidP="004C385A">
      <w:pPr>
        <w:spacing w:after="0"/>
        <w:rPr>
          <w:rFonts w:ascii="Arial" w:eastAsia="Arial Unicode MS" w:hAnsi="Arial" w:cs="Arial"/>
          <w:b/>
          <w:bCs/>
          <w:color w:val="000000"/>
          <w:sz w:val="28"/>
          <w:szCs w:val="48"/>
          <w:lang w:eastAsia="en-GB"/>
        </w:rPr>
      </w:pPr>
    </w:p>
    <w:p w:rsidR="004C385A" w:rsidRPr="004C385A" w:rsidRDefault="00F56BC0" w:rsidP="004C385A">
      <w:pPr>
        <w:spacing w:after="0"/>
        <w:rPr>
          <w:rFonts w:ascii="Arial" w:eastAsia="Arial Unicode MS" w:hAnsi="Arial" w:cs="Arial"/>
          <w:b/>
          <w:bCs/>
          <w:color w:val="000000"/>
          <w:sz w:val="28"/>
          <w:szCs w:val="48"/>
          <w:lang w:val="en-US" w:eastAsia="en-GB"/>
        </w:rPr>
      </w:pPr>
      <w:hyperlink r:id="rId16" w:history="1">
        <w:r w:rsidR="004C385A" w:rsidRPr="004C385A">
          <w:rPr>
            <w:rStyle w:val="Hyperlink"/>
            <w:rFonts w:ascii="Arial" w:eastAsia="Arial Unicode MS" w:hAnsi="Arial" w:cs="Arial"/>
            <w:b/>
            <w:bCs/>
            <w:sz w:val="28"/>
            <w:szCs w:val="48"/>
            <w:lang w:val="en-US" w:eastAsia="en-GB"/>
          </w:rPr>
          <w:t>sentencingcouncil@scotcourts.gov.uk</w:t>
        </w:r>
      </w:hyperlink>
    </w:p>
    <w:p w:rsidR="004C385A" w:rsidRPr="004C385A" w:rsidRDefault="00F56BC0" w:rsidP="004C385A">
      <w:pPr>
        <w:spacing w:after="0"/>
        <w:rPr>
          <w:rFonts w:ascii="Arial" w:eastAsia="Arial Unicode MS" w:hAnsi="Arial" w:cs="Arial"/>
          <w:b/>
          <w:bCs/>
          <w:color w:val="000000"/>
          <w:sz w:val="28"/>
          <w:szCs w:val="48"/>
          <w:lang w:eastAsia="en-GB"/>
        </w:rPr>
      </w:pPr>
      <w:hyperlink r:id="rId17" w:history="1">
        <w:r w:rsidR="004C385A" w:rsidRPr="004C385A">
          <w:rPr>
            <w:rStyle w:val="Hyperlink"/>
            <w:rFonts w:ascii="Arial" w:eastAsia="Arial Unicode MS" w:hAnsi="Arial" w:cs="Arial"/>
            <w:b/>
            <w:bCs/>
            <w:sz w:val="28"/>
            <w:szCs w:val="48"/>
            <w:lang w:eastAsia="en-GB"/>
          </w:rPr>
          <w:t>www.scottishsentencingcouncil.org.uk</w:t>
        </w:r>
      </w:hyperlink>
    </w:p>
    <w:p w:rsidR="004C385A" w:rsidRPr="004C385A" w:rsidRDefault="004C385A" w:rsidP="004C385A">
      <w:pPr>
        <w:spacing w:after="0"/>
        <w:rPr>
          <w:rFonts w:ascii="Arial" w:eastAsia="Arial Unicode MS" w:hAnsi="Arial" w:cs="Arial"/>
          <w:b/>
          <w:bCs/>
          <w:color w:val="000000"/>
          <w:sz w:val="28"/>
          <w:szCs w:val="48"/>
          <w:lang w:eastAsia="en-GB"/>
        </w:rPr>
      </w:pP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Crown copyright 2018</w:t>
      </w:r>
    </w:p>
    <w:p w:rsidR="001E3B6B" w:rsidRDefault="001E3B6B" w:rsidP="00412536">
      <w:pPr>
        <w:spacing w:after="0"/>
      </w:pPr>
    </w:p>
    <w:p w:rsidR="001E3B6B" w:rsidRPr="001E3B6B" w:rsidRDefault="001E3B6B" w:rsidP="001E3B6B"/>
    <w:p w:rsidR="001E3B6B" w:rsidRDefault="001E3B6B" w:rsidP="001E3B6B"/>
    <w:p w:rsidR="004C385A" w:rsidRPr="001E3B6B" w:rsidRDefault="001E3B6B" w:rsidP="001E3B6B">
      <w:pPr>
        <w:tabs>
          <w:tab w:val="left" w:pos="5537"/>
        </w:tabs>
      </w:pPr>
      <w:r>
        <w:tab/>
      </w:r>
    </w:p>
    <w:sectPr w:rsidR="004C385A" w:rsidRPr="001E3B6B" w:rsidSect="00412536">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07" w:rsidRDefault="00A47C07" w:rsidP="00A47C07">
      <w:pPr>
        <w:spacing w:after="0" w:line="240" w:lineRule="auto"/>
      </w:pPr>
      <w:r>
        <w:separator/>
      </w:r>
    </w:p>
  </w:endnote>
  <w:endnote w:type="continuationSeparator" w:id="0">
    <w:p w:rsidR="00A47C07" w:rsidRDefault="00A47C07" w:rsidP="00A4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2831605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63225" w:rsidRDefault="00763225" w:rsidP="00763225">
            <w:pPr>
              <w:pStyle w:val="Footer"/>
              <w:pBdr>
                <w:top w:val="single" w:sz="48" w:space="1" w:color="681240"/>
              </w:pBdr>
              <w:jc w:val="right"/>
              <w:rPr>
                <w:rFonts w:ascii="Arial" w:hAnsi="Arial" w:cs="Arial"/>
              </w:rPr>
            </w:pPr>
          </w:p>
          <w:p w:rsidR="004C385A" w:rsidRPr="00763225" w:rsidRDefault="004C385A" w:rsidP="00763225">
            <w:pPr>
              <w:pStyle w:val="Footer"/>
              <w:pBdr>
                <w:top w:val="single" w:sz="48" w:space="1" w:color="681240"/>
              </w:pBdr>
              <w:jc w:val="right"/>
              <w:rPr>
                <w:rFonts w:ascii="Arial" w:hAnsi="Arial" w:cs="Arial"/>
              </w:rPr>
            </w:pPr>
            <w:r w:rsidRPr="004C385A">
              <w:rPr>
                <w:rFonts w:ascii="Arial" w:hAnsi="Arial" w:cs="Arial"/>
              </w:rPr>
              <w:t xml:space="preserve">Page </w:t>
            </w:r>
            <w:r w:rsidRPr="004C385A">
              <w:rPr>
                <w:rFonts w:ascii="Arial" w:hAnsi="Arial" w:cs="Arial"/>
                <w:b/>
                <w:bCs/>
                <w:sz w:val="24"/>
                <w:szCs w:val="24"/>
              </w:rPr>
              <w:fldChar w:fldCharType="begin"/>
            </w:r>
            <w:r w:rsidRPr="004C385A">
              <w:rPr>
                <w:rFonts w:ascii="Arial" w:hAnsi="Arial" w:cs="Arial"/>
                <w:b/>
                <w:bCs/>
              </w:rPr>
              <w:instrText xml:space="preserve"> PAGE </w:instrText>
            </w:r>
            <w:r w:rsidRPr="004C385A">
              <w:rPr>
                <w:rFonts w:ascii="Arial" w:hAnsi="Arial" w:cs="Arial"/>
                <w:b/>
                <w:bCs/>
                <w:sz w:val="24"/>
                <w:szCs w:val="24"/>
              </w:rPr>
              <w:fldChar w:fldCharType="separate"/>
            </w:r>
            <w:r w:rsidR="00F56BC0">
              <w:rPr>
                <w:rFonts w:ascii="Arial" w:hAnsi="Arial" w:cs="Arial"/>
                <w:b/>
                <w:bCs/>
                <w:noProof/>
              </w:rPr>
              <w:t>3</w:t>
            </w:r>
            <w:r w:rsidRPr="004C385A">
              <w:rPr>
                <w:rFonts w:ascii="Arial" w:hAnsi="Arial" w:cs="Arial"/>
                <w:b/>
                <w:bCs/>
                <w:sz w:val="24"/>
                <w:szCs w:val="24"/>
              </w:rPr>
              <w:fldChar w:fldCharType="end"/>
            </w:r>
            <w:r w:rsidRPr="004C385A">
              <w:rPr>
                <w:rFonts w:ascii="Arial" w:hAnsi="Arial" w:cs="Arial"/>
              </w:rPr>
              <w:t xml:space="preserve"> of </w:t>
            </w:r>
            <w:r w:rsidRPr="004C385A">
              <w:rPr>
                <w:rFonts w:ascii="Arial" w:hAnsi="Arial" w:cs="Arial"/>
                <w:b/>
                <w:bCs/>
                <w:sz w:val="24"/>
                <w:szCs w:val="24"/>
              </w:rPr>
              <w:fldChar w:fldCharType="begin"/>
            </w:r>
            <w:r w:rsidRPr="004C385A">
              <w:rPr>
                <w:rFonts w:ascii="Arial" w:hAnsi="Arial" w:cs="Arial"/>
                <w:b/>
                <w:bCs/>
              </w:rPr>
              <w:instrText xml:space="preserve"> NUMPAGES  </w:instrText>
            </w:r>
            <w:r w:rsidRPr="004C385A">
              <w:rPr>
                <w:rFonts w:ascii="Arial" w:hAnsi="Arial" w:cs="Arial"/>
                <w:b/>
                <w:bCs/>
                <w:sz w:val="24"/>
                <w:szCs w:val="24"/>
              </w:rPr>
              <w:fldChar w:fldCharType="separate"/>
            </w:r>
            <w:r w:rsidR="00F56BC0">
              <w:rPr>
                <w:rFonts w:ascii="Arial" w:hAnsi="Arial" w:cs="Arial"/>
                <w:b/>
                <w:bCs/>
                <w:noProof/>
              </w:rPr>
              <w:t>5</w:t>
            </w:r>
            <w:r w:rsidRPr="004C385A">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0479"/>
      <w:docPartObj>
        <w:docPartGallery w:val="Page Numbers (Bottom of Page)"/>
        <w:docPartUnique/>
      </w:docPartObj>
    </w:sdtPr>
    <w:sdtEndPr/>
    <w:sdtContent>
      <w:sdt>
        <w:sdtPr>
          <w:id w:val="-1875219806"/>
          <w:docPartObj>
            <w:docPartGallery w:val="Page Numbers (Top of Page)"/>
            <w:docPartUnique/>
          </w:docPartObj>
        </w:sdtPr>
        <w:sdtEndPr/>
        <w:sdtContent>
          <w:p w:rsidR="00763225" w:rsidRDefault="00763225" w:rsidP="004C385A">
            <w:pPr>
              <w:pStyle w:val="Footer"/>
              <w:jc w:val="right"/>
            </w:pPr>
          </w:p>
          <w:tbl>
            <w:tblPr>
              <w:tblStyle w:val="TableGrid"/>
              <w:tblW w:w="0" w:type="auto"/>
              <w:tblBorders>
                <w:top w:val="single" w:sz="48" w:space="0" w:color="68124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763225" w:rsidRPr="00763225" w:rsidTr="00763225">
              <w:tc>
                <w:tcPr>
                  <w:tcW w:w="6912" w:type="dxa"/>
                </w:tcPr>
                <w:p w:rsidR="00763225" w:rsidRPr="000B499D" w:rsidRDefault="00763225" w:rsidP="00763225">
                  <w:pPr>
                    <w:pStyle w:val="Footer"/>
                    <w:rPr>
                      <w:rFonts w:ascii="Arial" w:hAnsi="Arial" w:cs="Arial"/>
                      <w:b/>
                      <w:szCs w:val="24"/>
                    </w:rPr>
                  </w:pPr>
                </w:p>
                <w:p w:rsidR="00763225" w:rsidRPr="000B499D" w:rsidRDefault="00763225" w:rsidP="00763225">
                  <w:pPr>
                    <w:pStyle w:val="Footer"/>
                    <w:rPr>
                      <w:rFonts w:ascii="Arial" w:hAnsi="Arial" w:cs="Arial"/>
                      <w:b/>
                      <w:szCs w:val="24"/>
                    </w:rPr>
                  </w:pPr>
                  <w:r w:rsidRPr="000B499D">
                    <w:rPr>
                      <w:rFonts w:ascii="Arial" w:hAnsi="Arial" w:cs="Arial"/>
                      <w:b/>
                      <w:szCs w:val="24"/>
                    </w:rPr>
                    <w:t>Scottish Sentencing Council</w:t>
                  </w:r>
                </w:p>
                <w:p w:rsidR="00763225" w:rsidRPr="000B499D" w:rsidRDefault="00763225" w:rsidP="00763225">
                  <w:pPr>
                    <w:pStyle w:val="Footer"/>
                    <w:rPr>
                      <w:rFonts w:ascii="Arial" w:hAnsi="Arial" w:cs="Arial"/>
                      <w:b/>
                      <w:szCs w:val="24"/>
                    </w:rPr>
                  </w:pPr>
                  <w:r w:rsidRPr="000B499D">
                    <w:rPr>
                      <w:rFonts w:ascii="Arial" w:hAnsi="Arial" w:cs="Arial"/>
                      <w:b/>
                      <w:szCs w:val="24"/>
                    </w:rPr>
                    <w:t>Parliament House, 11 Parliament Square, Edinburgh, EH1 1RQ</w:t>
                  </w:r>
                </w:p>
              </w:tc>
              <w:tc>
                <w:tcPr>
                  <w:tcW w:w="2330" w:type="dxa"/>
                </w:tcPr>
                <w:p w:rsidR="00763225" w:rsidRPr="00763225" w:rsidRDefault="00763225" w:rsidP="004C385A">
                  <w:pPr>
                    <w:pStyle w:val="Footer"/>
                    <w:jc w:val="right"/>
                    <w:rPr>
                      <w:rFonts w:ascii="Arial" w:hAnsi="Arial" w:cs="Arial"/>
                      <w:szCs w:val="24"/>
                    </w:rPr>
                  </w:pPr>
                </w:p>
                <w:p w:rsidR="00763225" w:rsidRPr="00763225" w:rsidRDefault="00763225" w:rsidP="004C385A">
                  <w:pPr>
                    <w:pStyle w:val="Footer"/>
                    <w:jc w:val="right"/>
                    <w:rPr>
                      <w:rFonts w:ascii="Arial" w:hAnsi="Arial" w:cs="Arial"/>
                      <w:szCs w:val="24"/>
                    </w:rPr>
                  </w:pPr>
                  <w:r w:rsidRPr="00763225">
                    <w:rPr>
                      <w:rFonts w:ascii="Arial" w:hAnsi="Arial" w:cs="Arial"/>
                      <w:szCs w:val="24"/>
                    </w:rPr>
                    <w:t xml:space="preserve">Page </w:t>
                  </w:r>
                  <w:r w:rsidRPr="00763225">
                    <w:rPr>
                      <w:rFonts w:ascii="Arial" w:hAnsi="Arial" w:cs="Arial"/>
                      <w:b/>
                      <w:bCs/>
                      <w:szCs w:val="24"/>
                    </w:rPr>
                    <w:fldChar w:fldCharType="begin"/>
                  </w:r>
                  <w:r w:rsidRPr="00763225">
                    <w:rPr>
                      <w:rFonts w:ascii="Arial" w:hAnsi="Arial" w:cs="Arial"/>
                      <w:b/>
                      <w:bCs/>
                      <w:szCs w:val="24"/>
                    </w:rPr>
                    <w:instrText xml:space="preserve"> PAGE </w:instrText>
                  </w:r>
                  <w:r w:rsidRPr="00763225">
                    <w:rPr>
                      <w:rFonts w:ascii="Arial" w:hAnsi="Arial" w:cs="Arial"/>
                      <w:b/>
                      <w:bCs/>
                      <w:szCs w:val="24"/>
                    </w:rPr>
                    <w:fldChar w:fldCharType="separate"/>
                  </w:r>
                  <w:r w:rsidR="00F56BC0">
                    <w:rPr>
                      <w:rFonts w:ascii="Arial" w:hAnsi="Arial" w:cs="Arial"/>
                      <w:b/>
                      <w:bCs/>
                      <w:noProof/>
                      <w:szCs w:val="24"/>
                    </w:rPr>
                    <w:t>1</w:t>
                  </w:r>
                  <w:r w:rsidRPr="00763225">
                    <w:rPr>
                      <w:rFonts w:ascii="Arial" w:hAnsi="Arial" w:cs="Arial"/>
                      <w:b/>
                      <w:bCs/>
                      <w:szCs w:val="24"/>
                    </w:rPr>
                    <w:fldChar w:fldCharType="end"/>
                  </w:r>
                  <w:r w:rsidRPr="00763225">
                    <w:rPr>
                      <w:rFonts w:ascii="Arial" w:hAnsi="Arial" w:cs="Arial"/>
                      <w:szCs w:val="24"/>
                    </w:rPr>
                    <w:t xml:space="preserve"> of </w:t>
                  </w:r>
                  <w:r w:rsidRPr="00763225">
                    <w:rPr>
                      <w:rFonts w:ascii="Arial" w:hAnsi="Arial" w:cs="Arial"/>
                      <w:b/>
                      <w:bCs/>
                      <w:szCs w:val="24"/>
                    </w:rPr>
                    <w:fldChar w:fldCharType="begin"/>
                  </w:r>
                  <w:r w:rsidRPr="00763225">
                    <w:rPr>
                      <w:rFonts w:ascii="Arial" w:hAnsi="Arial" w:cs="Arial"/>
                      <w:b/>
                      <w:bCs/>
                      <w:szCs w:val="24"/>
                    </w:rPr>
                    <w:instrText xml:space="preserve"> NUMPAGES  </w:instrText>
                  </w:r>
                  <w:r w:rsidRPr="00763225">
                    <w:rPr>
                      <w:rFonts w:ascii="Arial" w:hAnsi="Arial" w:cs="Arial"/>
                      <w:b/>
                      <w:bCs/>
                      <w:szCs w:val="24"/>
                    </w:rPr>
                    <w:fldChar w:fldCharType="separate"/>
                  </w:r>
                  <w:r w:rsidR="00F56BC0">
                    <w:rPr>
                      <w:rFonts w:ascii="Arial" w:hAnsi="Arial" w:cs="Arial"/>
                      <w:b/>
                      <w:bCs/>
                      <w:noProof/>
                      <w:szCs w:val="24"/>
                    </w:rPr>
                    <w:t>5</w:t>
                  </w:r>
                  <w:r w:rsidRPr="00763225">
                    <w:rPr>
                      <w:rFonts w:ascii="Arial" w:hAnsi="Arial" w:cs="Arial"/>
                      <w:b/>
                      <w:bCs/>
                      <w:szCs w:val="24"/>
                    </w:rPr>
                    <w:fldChar w:fldCharType="end"/>
                  </w:r>
                </w:p>
              </w:tc>
            </w:tr>
          </w:tbl>
          <w:p w:rsidR="004C385A" w:rsidRDefault="00F56BC0" w:rsidP="00763225">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07" w:rsidRDefault="00A47C07" w:rsidP="00A47C07">
      <w:pPr>
        <w:spacing w:after="0" w:line="240" w:lineRule="auto"/>
      </w:pPr>
      <w:r>
        <w:separator/>
      </w:r>
    </w:p>
  </w:footnote>
  <w:footnote w:type="continuationSeparator" w:id="0">
    <w:p w:rsidR="00A47C07" w:rsidRDefault="00A47C07" w:rsidP="00A4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b/>
              <w:sz w:val="20"/>
              <w:szCs w:val="23"/>
            </w:rPr>
          </w:pPr>
          <w:r w:rsidRPr="00763225">
            <w:rPr>
              <w:rFonts w:ascii="Arial" w:hAnsi="Arial" w:cs="Arial"/>
              <w:b/>
              <w:sz w:val="20"/>
              <w:szCs w:val="23"/>
            </w:rPr>
            <w:t>Teaching Resources</w:t>
          </w:r>
        </w:p>
        <w:p w:rsidR="00763225" w:rsidRPr="00763225" w:rsidRDefault="00763225" w:rsidP="00470BCB">
          <w:pPr>
            <w:pStyle w:val="Header"/>
            <w:rPr>
              <w:rFonts w:ascii="Arial" w:hAnsi="Arial" w:cs="Arial"/>
              <w:sz w:val="20"/>
              <w:szCs w:val="23"/>
            </w:rPr>
          </w:pPr>
          <w:r w:rsidRPr="00763225">
            <w:rPr>
              <w:rFonts w:ascii="Arial" w:hAnsi="Arial" w:cs="Arial"/>
              <w:b/>
              <w:sz w:val="20"/>
              <w:szCs w:val="23"/>
            </w:rPr>
            <w:t>S1-3 Teacher Guide</w:t>
          </w: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33EFC452" wp14:editId="104B3D2E">
                <wp:extent cx="1487606" cy="622599"/>
                <wp:effectExtent l="0" t="0" r="0" b="6350"/>
                <wp:docPr id="17" name="Picture 17"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40" cy="622613"/>
                        </a:xfrm>
                        <a:prstGeom prst="rect">
                          <a:avLst/>
                        </a:prstGeom>
                        <a:noFill/>
                        <a:ln>
                          <a:noFill/>
                        </a:ln>
                      </pic:spPr>
                    </pic:pic>
                  </a:graphicData>
                </a:graphic>
              </wp:inline>
            </w:drawing>
          </w:r>
        </w:p>
      </w:tc>
    </w:tr>
  </w:tbl>
  <w:p w:rsidR="00A47C07" w:rsidRDefault="00A47C07" w:rsidP="00763225">
    <w:pPr>
      <w:pStyle w:val="Header"/>
    </w:pPr>
  </w:p>
  <w:p w:rsidR="00763225" w:rsidRDefault="00763225" w:rsidP="0076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25" w:rsidRDefault="004C385A" w:rsidP="004C385A">
    <w:pPr>
      <w:pStyle w:val="Header"/>
      <w:tabs>
        <w:tab w:val="clear" w:pos="4513"/>
        <w:tab w:val="clear" w:pos="9026"/>
        <w:tab w:val="left" w:pos="1333"/>
      </w:tabs>
    </w:pPr>
    <w: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sz w:val="20"/>
              <w:szCs w:val="23"/>
            </w:rPr>
          </w:pP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7A52093F" wp14:editId="3839AB26">
                <wp:extent cx="1487606" cy="622599"/>
                <wp:effectExtent l="0" t="0" r="0" b="6350"/>
                <wp:docPr id="18" name="Picture 18"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06" cy="622599"/>
                        </a:xfrm>
                        <a:prstGeom prst="rect">
                          <a:avLst/>
                        </a:prstGeom>
                        <a:noFill/>
                        <a:ln>
                          <a:noFill/>
                        </a:ln>
                      </pic:spPr>
                    </pic:pic>
                  </a:graphicData>
                </a:graphic>
              </wp:inline>
            </w:drawing>
          </w:r>
        </w:p>
      </w:tc>
    </w:tr>
  </w:tbl>
  <w:p w:rsidR="004C385A" w:rsidRDefault="004C385A" w:rsidP="00763225">
    <w:pPr>
      <w:pStyle w:val="Header"/>
      <w:tabs>
        <w:tab w:val="clear" w:pos="4513"/>
        <w:tab w:val="clear" w:pos="9026"/>
        <w:tab w:val="left" w:pos="1333"/>
      </w:tabs>
    </w:pPr>
  </w:p>
  <w:p w:rsidR="00763225" w:rsidRDefault="00763225" w:rsidP="00763225">
    <w:pPr>
      <w:pStyle w:val="Header"/>
      <w:tabs>
        <w:tab w:val="clear" w:pos="4513"/>
        <w:tab w:val="clear" w:pos="9026"/>
        <w:tab w:val="left" w:pos="133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sz w:val="20"/>
              <w:szCs w:val="23"/>
            </w:rPr>
          </w:pP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1EEFAA0E" wp14:editId="6B5B9647">
                <wp:extent cx="1487606" cy="622599"/>
                <wp:effectExtent l="0" t="0" r="0" b="6350"/>
                <wp:docPr id="19" name="Picture 19"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06" cy="622599"/>
                        </a:xfrm>
                        <a:prstGeom prst="rect">
                          <a:avLst/>
                        </a:prstGeom>
                        <a:noFill/>
                        <a:ln>
                          <a:noFill/>
                        </a:ln>
                      </pic:spPr>
                    </pic:pic>
                  </a:graphicData>
                </a:graphic>
              </wp:inline>
            </w:drawing>
          </w:r>
        </w:p>
      </w:tc>
    </w:tr>
  </w:tbl>
  <w:p w:rsidR="004C385A" w:rsidRDefault="004C385A" w:rsidP="00763225">
    <w:pPr>
      <w:pStyle w:val="Header"/>
    </w:pPr>
  </w:p>
  <w:p w:rsidR="00763225" w:rsidRPr="004C385A" w:rsidRDefault="00763225" w:rsidP="0076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956"/>
    <w:multiLevelType w:val="hybridMultilevel"/>
    <w:tmpl w:val="FFFFFFFF"/>
    <w:lvl w:ilvl="0" w:tplc="3C2A9FC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5A3644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8C6C8C6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7E4EFF9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4C1AE7D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26B6713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CD6411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6CBE13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23DAD3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1">
    <w:nsid w:val="0D860F5E"/>
    <w:multiLevelType w:val="hybridMultilevel"/>
    <w:tmpl w:val="FFFFFFFF"/>
    <w:lvl w:ilvl="0" w:tplc="860636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F7E6D8E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895030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0F34C4D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685C0FD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5A528EE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48BA653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0C34997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0B5ACF9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2">
    <w:nsid w:val="17235A66"/>
    <w:multiLevelType w:val="hybridMultilevel"/>
    <w:tmpl w:val="7DA8F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A01EA6"/>
    <w:multiLevelType w:val="hybridMultilevel"/>
    <w:tmpl w:val="2C06522A"/>
    <w:lvl w:ilvl="0" w:tplc="88AA8C9E">
      <w:start w:val="1"/>
      <w:numFmt w:val="decimal"/>
      <w:suff w:val="space"/>
      <w:lvlText w:val="Q%1)"/>
      <w:lvlJc w:val="left"/>
      <w:pPr>
        <w:ind w:left="-1767" w:hanging="360"/>
      </w:pPr>
      <w:rPr>
        <w:rFonts w:hint="default"/>
        <w:b/>
      </w:rPr>
    </w:lvl>
    <w:lvl w:ilvl="1" w:tplc="F16EAE5A">
      <w:start w:val="1"/>
      <w:numFmt w:val="bullet"/>
      <w:lvlText w:val=""/>
      <w:lvlJc w:val="left"/>
      <w:pPr>
        <w:ind w:left="-687" w:hanging="360"/>
      </w:pPr>
      <w:rPr>
        <w:rFonts w:ascii="Wingdings 2" w:hAnsi="Wingdings 2" w:hint="default"/>
      </w:rPr>
    </w:lvl>
    <w:lvl w:ilvl="2" w:tplc="0809001B">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4">
    <w:nsid w:val="30C36360"/>
    <w:multiLevelType w:val="hybridMultilevel"/>
    <w:tmpl w:val="FFFFFFFF"/>
    <w:styleLink w:val="Bullet"/>
    <w:lvl w:ilvl="0" w:tplc="6B9E25F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7870EC1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0F487C1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20EC420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E0CE0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40822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D9F41AA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54A011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9C86557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5">
    <w:nsid w:val="3B493199"/>
    <w:multiLevelType w:val="hybridMultilevel"/>
    <w:tmpl w:val="FFFFFFFF"/>
    <w:numStyleLink w:val="Numbered"/>
  </w:abstractNum>
  <w:abstractNum w:abstractNumId="6">
    <w:nsid w:val="499B78C0"/>
    <w:multiLevelType w:val="hybridMultilevel"/>
    <w:tmpl w:val="FFFFFFFF"/>
    <w:lvl w:ilvl="0" w:tplc="6784A9A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DF1E1F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500E791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19AA0A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B2D65C1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FACADDF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E60276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7390DF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D22686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7">
    <w:nsid w:val="607F2943"/>
    <w:multiLevelType w:val="hybridMultilevel"/>
    <w:tmpl w:val="FFFFFFFF"/>
    <w:numStyleLink w:val="Bullet"/>
  </w:abstractNum>
  <w:abstractNum w:abstractNumId="8">
    <w:nsid w:val="624251FA"/>
    <w:multiLevelType w:val="hybridMultilevel"/>
    <w:tmpl w:val="FFFFFFFF"/>
    <w:styleLink w:val="Numbered"/>
    <w:lvl w:ilvl="0" w:tplc="5E3CBC34">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0C08680">
      <w:start w:val="1"/>
      <w:numFmt w:val="decimal"/>
      <w:lvlText w:val="%2."/>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4B126E44">
      <w:start w:val="1"/>
      <w:numFmt w:val="decimal"/>
      <w:lvlText w:val="%3."/>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BEFE8850">
      <w:start w:val="1"/>
      <w:numFmt w:val="decimal"/>
      <w:lvlText w:val="%4."/>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AD02198">
      <w:start w:val="1"/>
      <w:numFmt w:val="decimal"/>
      <w:lvlText w:val="%5."/>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64E7A10">
      <w:start w:val="1"/>
      <w:numFmt w:val="decimal"/>
      <w:lvlText w:val="%6."/>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26609308">
      <w:start w:val="1"/>
      <w:numFmt w:val="decimal"/>
      <w:lvlText w:val="%7."/>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FE50CA5E">
      <w:start w:val="1"/>
      <w:numFmt w:val="decimal"/>
      <w:lvlText w:val="%8."/>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12E40FB0">
      <w:start w:val="1"/>
      <w:numFmt w:val="decimal"/>
      <w:lvlText w:val="%9."/>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nsid w:val="74303565"/>
    <w:multiLevelType w:val="hybridMultilevel"/>
    <w:tmpl w:val="FFFFFFFF"/>
    <w:numStyleLink w:val="Bullet"/>
  </w:abstractNum>
  <w:num w:numId="1">
    <w:abstractNumId w:val="3"/>
  </w:num>
  <w:num w:numId="2">
    <w:abstractNumId w:val="4"/>
  </w:num>
  <w:num w:numId="3">
    <w:abstractNumId w:val="9"/>
  </w:num>
  <w:num w:numId="4">
    <w:abstractNumId w:val="6"/>
  </w:num>
  <w:num w:numId="5">
    <w:abstractNumId w:val="1"/>
  </w:num>
  <w:num w:numId="6">
    <w:abstractNumId w:val="0"/>
  </w:num>
  <w:num w:numId="7">
    <w:abstractNumId w:val="8"/>
  </w:num>
  <w:num w:numId="8">
    <w:abstractNumId w:val="5"/>
  </w:num>
  <w:num w:numId="9">
    <w:abstractNumId w:val="5"/>
    <w:lvlOverride w:ilvl="0">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7"/>
    <w:lvlOverride w:ilvl="0">
      <w:lvl w:ilvl="0" w:tplc="3E2CA844">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634" w:hanging="634"/>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1">
      <w:lvl w:ilvl="1" w:tplc="A7749D02">
        <w:start w:val="1"/>
        <w:numFmt w:val="bullet"/>
        <w:lvlText w:val="•"/>
        <w:lvlJc w:val="left"/>
        <w:pPr>
          <w:tabs>
            <w:tab w:val="left" w:pos="1840"/>
            <w:tab w:val="left" w:pos="2760"/>
            <w:tab w:val="left" w:pos="3680"/>
            <w:tab w:val="left" w:pos="4600"/>
            <w:tab w:val="left" w:pos="5520"/>
            <w:tab w:val="left" w:pos="6440"/>
            <w:tab w:val="left" w:pos="7360"/>
            <w:tab w:val="left" w:pos="8280"/>
            <w:tab w:val="left" w:pos="9200"/>
          </w:tabs>
          <w:ind w:left="9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2">
      <w:lvl w:ilvl="2" w:tplc="D0FAAFB0">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6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3">
      <w:lvl w:ilvl="3" w:tplc="9BD832E6">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3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4">
      <w:lvl w:ilvl="4" w:tplc="F0BE7230">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0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5">
      <w:lvl w:ilvl="5" w:tplc="155486B4">
        <w:start w:val="1"/>
        <w:numFmt w:val="bullet"/>
        <w:lvlText w:val="•"/>
        <w:lvlJc w:val="left"/>
        <w:pPr>
          <w:tabs>
            <w:tab w:val="left" w:pos="920"/>
            <w:tab w:val="left" w:pos="1840"/>
            <w:tab w:val="left" w:pos="2760"/>
            <w:tab w:val="left" w:pos="4600"/>
            <w:tab w:val="left" w:pos="5520"/>
            <w:tab w:val="left" w:pos="6440"/>
            <w:tab w:val="left" w:pos="7360"/>
            <w:tab w:val="left" w:pos="8280"/>
            <w:tab w:val="left" w:pos="9200"/>
          </w:tabs>
          <w:ind w:left="37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6">
      <w:lvl w:ilvl="6" w:tplc="30E405EC">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4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7">
      <w:lvl w:ilvl="7" w:tplc="984ACA56">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0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lvlOverride w:ilvl="8">
      <w:lvl w:ilvl="8" w:tplc="F9BA169E">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863" w:hanging="263"/>
        </w:pPr>
        <w:rPr>
          <w:rFonts w:hAnsi="Arial Unicode MS"/>
          <w:caps w:val="0"/>
          <w:smallCaps w:val="0"/>
          <w:strike w:val="0"/>
          <w:dstrike w:val="0"/>
          <w:outline w:val="0"/>
          <w:shadow w:val="0"/>
          <w:emboss w:val="0"/>
          <w:imprint w:val="0"/>
          <w:spacing w:val="0"/>
          <w:w w:val="100"/>
          <w:kern w:val="0"/>
          <w:position w:val="0"/>
          <w:sz w:val="35"/>
          <w:szCs w:val="35"/>
          <w:highlight w:val="none"/>
          <w:u w:val="none"/>
          <w:effect w:val="none"/>
          <w:vertAlign w:val="baseline"/>
        </w:rPr>
      </w:lvl>
    </w:lvlOverride>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7"/>
    <w:rsid w:val="000B499D"/>
    <w:rsid w:val="001E3B6B"/>
    <w:rsid w:val="00412536"/>
    <w:rsid w:val="004C385A"/>
    <w:rsid w:val="00763225"/>
    <w:rsid w:val="00926441"/>
    <w:rsid w:val="00A47C07"/>
    <w:rsid w:val="00BE15B5"/>
    <w:rsid w:val="00F5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07"/>
  </w:style>
  <w:style w:type="paragraph" w:styleId="Footer">
    <w:name w:val="footer"/>
    <w:basedOn w:val="Normal"/>
    <w:link w:val="FooterChar"/>
    <w:uiPriority w:val="99"/>
    <w:unhideWhenUsed/>
    <w:rsid w:val="00A4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07"/>
  </w:style>
  <w:style w:type="character" w:styleId="Hyperlink">
    <w:name w:val="Hyperlink"/>
    <w:rsid w:val="00A47C07"/>
    <w:rPr>
      <w:color w:val="0000FF"/>
      <w:u w:val="single"/>
    </w:rPr>
  </w:style>
  <w:style w:type="character" w:styleId="CommentReference">
    <w:name w:val="annotation reference"/>
    <w:uiPriority w:val="99"/>
    <w:semiHidden/>
    <w:unhideWhenUsed/>
    <w:rsid w:val="00A47C07"/>
    <w:rPr>
      <w:sz w:val="16"/>
      <w:szCs w:val="16"/>
    </w:rPr>
  </w:style>
  <w:style w:type="paragraph" w:styleId="CommentText">
    <w:name w:val="annotation text"/>
    <w:basedOn w:val="Normal"/>
    <w:link w:val="CommentTextChar"/>
    <w:uiPriority w:val="99"/>
    <w:semiHidden/>
    <w:unhideWhenUsed/>
    <w:rsid w:val="00A47C07"/>
    <w:rPr>
      <w:sz w:val="20"/>
      <w:szCs w:val="20"/>
    </w:rPr>
  </w:style>
  <w:style w:type="character" w:customStyle="1" w:styleId="CommentTextChar">
    <w:name w:val="Comment Text Char"/>
    <w:basedOn w:val="DefaultParagraphFont"/>
    <w:link w:val="CommentText"/>
    <w:uiPriority w:val="99"/>
    <w:semiHidden/>
    <w:rsid w:val="00A47C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7"/>
    <w:rPr>
      <w:rFonts w:ascii="Tahoma" w:eastAsia="Calibri" w:hAnsi="Tahoma" w:cs="Tahoma"/>
      <w:sz w:val="16"/>
      <w:szCs w:val="16"/>
    </w:rPr>
  </w:style>
  <w:style w:type="paragraph" w:customStyle="1" w:styleId="Body">
    <w:name w:val="Body"/>
    <w:rsid w:val="0041253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en-GB"/>
    </w:rPr>
  </w:style>
  <w:style w:type="numbering" w:customStyle="1" w:styleId="Bullet">
    <w:name w:val="Bullet"/>
    <w:rsid w:val="00412536"/>
    <w:pPr>
      <w:numPr>
        <w:numId w:val="2"/>
      </w:numPr>
    </w:pPr>
  </w:style>
  <w:style w:type="numbering" w:customStyle="1" w:styleId="Numbered">
    <w:name w:val="Numbered"/>
    <w:rsid w:val="00412536"/>
    <w:pPr>
      <w:numPr>
        <w:numId w:val="7"/>
      </w:numPr>
    </w:pPr>
  </w:style>
  <w:style w:type="table" w:styleId="TableGrid">
    <w:name w:val="Table Grid"/>
    <w:basedOn w:val="TableNormal"/>
    <w:uiPriority w:val="59"/>
    <w:rsid w:val="004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unhideWhenUsed/>
    <w:qFormat/>
    <w:rsid w:val="00BE15B5"/>
    <w:pPr>
      <w:tabs>
        <w:tab w:val="left" w:pos="1150"/>
      </w:tabs>
      <w:spacing w:after="0" w:line="240" w:lineRule="auto"/>
    </w:pPr>
    <w:rPr>
      <w:rFonts w:ascii="Helvetica Neue" w:eastAsia="Helvetica Neue" w:hAnsi="Helvetica Neue" w:cs="Helvetica Neue"/>
      <w:b/>
      <w:bCs/>
      <w:caps/>
      <w:color w:val="000000"/>
      <w:sz w:val="20"/>
      <w:szCs w:val="20"/>
      <w:lang w:eastAsia="en-GB"/>
    </w:rPr>
  </w:style>
  <w:style w:type="character" w:customStyle="1" w:styleId="Hyperlink0">
    <w:name w:val="Hyperlink.0"/>
    <w:basedOn w:val="Hyperlink"/>
    <w:rsid w:val="00BE1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07"/>
  </w:style>
  <w:style w:type="paragraph" w:styleId="Footer">
    <w:name w:val="footer"/>
    <w:basedOn w:val="Normal"/>
    <w:link w:val="FooterChar"/>
    <w:uiPriority w:val="99"/>
    <w:unhideWhenUsed/>
    <w:rsid w:val="00A4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07"/>
  </w:style>
  <w:style w:type="character" w:styleId="Hyperlink">
    <w:name w:val="Hyperlink"/>
    <w:rsid w:val="00A47C07"/>
    <w:rPr>
      <w:color w:val="0000FF"/>
      <w:u w:val="single"/>
    </w:rPr>
  </w:style>
  <w:style w:type="character" w:styleId="CommentReference">
    <w:name w:val="annotation reference"/>
    <w:uiPriority w:val="99"/>
    <w:semiHidden/>
    <w:unhideWhenUsed/>
    <w:rsid w:val="00A47C07"/>
    <w:rPr>
      <w:sz w:val="16"/>
      <w:szCs w:val="16"/>
    </w:rPr>
  </w:style>
  <w:style w:type="paragraph" w:styleId="CommentText">
    <w:name w:val="annotation text"/>
    <w:basedOn w:val="Normal"/>
    <w:link w:val="CommentTextChar"/>
    <w:uiPriority w:val="99"/>
    <w:semiHidden/>
    <w:unhideWhenUsed/>
    <w:rsid w:val="00A47C07"/>
    <w:rPr>
      <w:sz w:val="20"/>
      <w:szCs w:val="20"/>
    </w:rPr>
  </w:style>
  <w:style w:type="character" w:customStyle="1" w:styleId="CommentTextChar">
    <w:name w:val="Comment Text Char"/>
    <w:basedOn w:val="DefaultParagraphFont"/>
    <w:link w:val="CommentText"/>
    <w:uiPriority w:val="99"/>
    <w:semiHidden/>
    <w:rsid w:val="00A47C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7"/>
    <w:rPr>
      <w:rFonts w:ascii="Tahoma" w:eastAsia="Calibri" w:hAnsi="Tahoma" w:cs="Tahoma"/>
      <w:sz w:val="16"/>
      <w:szCs w:val="16"/>
    </w:rPr>
  </w:style>
  <w:style w:type="paragraph" w:customStyle="1" w:styleId="Body">
    <w:name w:val="Body"/>
    <w:rsid w:val="0041253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en-GB"/>
    </w:rPr>
  </w:style>
  <w:style w:type="numbering" w:customStyle="1" w:styleId="Bullet">
    <w:name w:val="Bullet"/>
    <w:rsid w:val="00412536"/>
    <w:pPr>
      <w:numPr>
        <w:numId w:val="2"/>
      </w:numPr>
    </w:pPr>
  </w:style>
  <w:style w:type="numbering" w:customStyle="1" w:styleId="Numbered">
    <w:name w:val="Numbered"/>
    <w:rsid w:val="00412536"/>
    <w:pPr>
      <w:numPr>
        <w:numId w:val="7"/>
      </w:numPr>
    </w:pPr>
  </w:style>
  <w:style w:type="table" w:styleId="TableGrid">
    <w:name w:val="Table Grid"/>
    <w:basedOn w:val="TableNormal"/>
    <w:uiPriority w:val="59"/>
    <w:rsid w:val="004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unhideWhenUsed/>
    <w:qFormat/>
    <w:rsid w:val="00BE15B5"/>
    <w:pPr>
      <w:tabs>
        <w:tab w:val="left" w:pos="1150"/>
      </w:tabs>
      <w:spacing w:after="0" w:line="240" w:lineRule="auto"/>
    </w:pPr>
    <w:rPr>
      <w:rFonts w:ascii="Helvetica Neue" w:eastAsia="Helvetica Neue" w:hAnsi="Helvetica Neue" w:cs="Helvetica Neue"/>
      <w:b/>
      <w:bCs/>
      <w:caps/>
      <w:color w:val="000000"/>
      <w:sz w:val="20"/>
      <w:szCs w:val="20"/>
      <w:lang w:eastAsia="en-GB"/>
    </w:rPr>
  </w:style>
  <w:style w:type="character" w:customStyle="1" w:styleId="Hyperlink0">
    <w:name w:val="Hyperlink.0"/>
    <w:basedOn w:val="Hyperlink"/>
    <w:rsid w:val="00BE1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672">
      <w:bodyDiv w:val="1"/>
      <w:marLeft w:val="0"/>
      <w:marRight w:val="0"/>
      <w:marTop w:val="0"/>
      <w:marBottom w:val="0"/>
      <w:divBdr>
        <w:top w:val="none" w:sz="0" w:space="0" w:color="auto"/>
        <w:left w:val="none" w:sz="0" w:space="0" w:color="auto"/>
        <w:bottom w:val="none" w:sz="0" w:space="0" w:color="auto"/>
        <w:right w:val="none" w:sz="0" w:space="0" w:color="auto"/>
      </w:divBdr>
    </w:div>
    <w:div w:id="73547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ottishsentencingcouncil.org.uk" TargetMode="External"/><Relationship Id="rId2" Type="http://schemas.openxmlformats.org/officeDocument/2006/relationships/numbering" Target="numbering.xml"/><Relationship Id="rId16" Type="http://schemas.openxmlformats.org/officeDocument/2006/relationships/hyperlink" Target="mailto:sentencingcouncil@scotcour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cottishsentencingcouncil.org.uk/about-sentencing/videos/victims-of-crime/" TargetMode="External"/><Relationship Id="rId10" Type="http://schemas.openxmlformats.org/officeDocument/2006/relationships/hyperlink" Target="mailto:sentencingcouncil@scotcourts.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ottishsentencingcouncil.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0D86-7FBB-40E7-866D-55E72770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Michael</dc:creator>
  <cp:lastModifiedBy>Ritchie, Stuart</cp:lastModifiedBy>
  <cp:revision>2</cp:revision>
  <dcterms:created xsi:type="dcterms:W3CDTF">2018-08-08T14:35:00Z</dcterms:created>
  <dcterms:modified xsi:type="dcterms:W3CDTF">2018-08-08T14:35:00Z</dcterms:modified>
</cp:coreProperties>
</file>